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86" w:rsidRPr="004C2D47" w:rsidRDefault="00257686" w:rsidP="00257686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6F5ECA1" wp14:editId="4383962F">
            <wp:extent cx="66675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дагестан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47" cy="70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86" w:rsidRPr="004C2D47" w:rsidRDefault="00257686" w:rsidP="00257686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>РЕСПУБЛИКА ДАГЕСТАН</w:t>
      </w:r>
    </w:p>
    <w:p w:rsidR="00257686" w:rsidRPr="004C2D47" w:rsidRDefault="00257686" w:rsidP="00257686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ОБРАЗОВАНИЕ «АКУШИНСКИЙ РАЙОН»</w:t>
      </w:r>
    </w:p>
    <w:p w:rsidR="00257686" w:rsidRPr="004C2D47" w:rsidRDefault="00257686" w:rsidP="00257686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257686" w:rsidRPr="004C2D47" w:rsidRDefault="00257686" w:rsidP="00257686">
      <w:pPr>
        <w:tabs>
          <w:tab w:val="left" w:pos="2955"/>
          <w:tab w:val="left" w:pos="3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«ГЕРХМАХИНСКАЯ СРЕДНЯЯ ОБЩЕОБРАЗОВАТЕЛЬНАЯ </w:t>
      </w:r>
      <w:proofErr w:type="gramStart"/>
      <w:r w:rsidRPr="004C2D4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ШКОЛА </w:t>
      </w:r>
      <w:r w:rsidRPr="004C2D4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257686" w:rsidRPr="004C2D47" w:rsidRDefault="00257686" w:rsidP="00257686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2D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                                  </w:t>
      </w:r>
    </w:p>
    <w:p w:rsidR="00257686" w:rsidRDefault="00257686"/>
    <w:p w:rsidR="00257686" w:rsidRDefault="00257686" w:rsidP="00257686">
      <w:pPr>
        <w:jc w:val="center"/>
      </w:pPr>
      <w:r>
        <w:t>Информация</w:t>
      </w:r>
    </w:p>
    <w:p w:rsidR="00257686" w:rsidRDefault="00257686" w:rsidP="00257686">
      <w:pPr>
        <w:jc w:val="center"/>
      </w:pPr>
      <w:r>
        <w:t>Антитеррористические учения</w:t>
      </w:r>
    </w:p>
    <w:p w:rsidR="00257686" w:rsidRDefault="00257686" w:rsidP="00257686">
      <w:pPr>
        <w:spacing w:line="360" w:lineRule="auto"/>
      </w:pPr>
      <w:r>
        <w:t>Проведены:</w:t>
      </w:r>
    </w:p>
    <w:p w:rsidR="00257686" w:rsidRDefault="00257686" w:rsidP="00257686">
      <w:pPr>
        <w:pStyle w:val="a3"/>
        <w:numPr>
          <w:ilvl w:val="0"/>
          <w:numId w:val="1"/>
        </w:numPr>
        <w:spacing w:line="360" w:lineRule="auto"/>
      </w:pPr>
      <w:r>
        <w:t>По тревоге были проведены действия учащихся при угрозе теракта.</w:t>
      </w:r>
    </w:p>
    <w:p w:rsidR="00257686" w:rsidRDefault="00257686" w:rsidP="00257686">
      <w:pPr>
        <w:pStyle w:val="a3"/>
        <w:numPr>
          <w:ilvl w:val="0"/>
          <w:numId w:val="1"/>
        </w:numPr>
        <w:spacing w:line="360" w:lineRule="auto"/>
      </w:pPr>
      <w:r>
        <w:t>Беседы о профилактике и предупреждении терроризма:</w:t>
      </w:r>
    </w:p>
    <w:p w:rsidR="00257686" w:rsidRDefault="00257686" w:rsidP="00257686">
      <w:pPr>
        <w:pStyle w:val="a3"/>
        <w:numPr>
          <w:ilvl w:val="0"/>
          <w:numId w:val="2"/>
        </w:numPr>
        <w:spacing w:line="360" w:lineRule="auto"/>
      </w:pPr>
      <w:r>
        <w:t>Действия учащихся при угрозе теракта</w:t>
      </w:r>
    </w:p>
    <w:p w:rsidR="00257686" w:rsidRDefault="00257686" w:rsidP="00257686">
      <w:pPr>
        <w:pStyle w:val="a3"/>
        <w:numPr>
          <w:ilvl w:val="0"/>
          <w:numId w:val="2"/>
        </w:numPr>
        <w:spacing w:line="360" w:lineRule="auto"/>
      </w:pPr>
      <w:r>
        <w:t>Что делать при обнаружении взрывного устройства.</w:t>
      </w:r>
    </w:p>
    <w:p w:rsidR="00257686" w:rsidRDefault="00257686" w:rsidP="00257686">
      <w:pPr>
        <w:pStyle w:val="a3"/>
        <w:numPr>
          <w:ilvl w:val="0"/>
          <w:numId w:val="2"/>
        </w:numPr>
        <w:spacing w:line="360" w:lineRule="auto"/>
      </w:pPr>
      <w:r>
        <w:t>Если вас захватили в заложники</w:t>
      </w:r>
    </w:p>
    <w:p w:rsidR="00257686" w:rsidRDefault="00257686" w:rsidP="00257686">
      <w:pPr>
        <w:pStyle w:val="a3"/>
        <w:numPr>
          <w:ilvl w:val="0"/>
          <w:numId w:val="2"/>
        </w:numPr>
        <w:spacing w:line="360" w:lineRule="auto"/>
      </w:pPr>
      <w:r>
        <w:t xml:space="preserve">Возможные места установки взрывных устройств. </w:t>
      </w:r>
    </w:p>
    <w:p w:rsidR="00257686" w:rsidRDefault="00257686" w:rsidP="00257686">
      <w:pPr>
        <w:pStyle w:val="a3"/>
        <w:numPr>
          <w:ilvl w:val="0"/>
          <w:numId w:val="2"/>
        </w:numPr>
        <w:spacing w:line="360" w:lineRule="auto"/>
      </w:pPr>
      <w:r>
        <w:t>Признаки наличие взрывных устройств.</w:t>
      </w:r>
    </w:p>
    <w:p w:rsidR="00257686" w:rsidRDefault="00257686" w:rsidP="00257686">
      <w:pPr>
        <w:pStyle w:val="a3"/>
        <w:numPr>
          <w:ilvl w:val="0"/>
          <w:numId w:val="1"/>
        </w:numPr>
        <w:spacing w:line="360" w:lineRule="auto"/>
      </w:pPr>
      <w:r>
        <w:t>Практические действия при обнаружении неизвестного предмета или взрывного устройства.</w:t>
      </w:r>
    </w:p>
    <w:p w:rsidR="00257686" w:rsidRDefault="00257686" w:rsidP="00257686">
      <w:pPr>
        <w:pStyle w:val="a3"/>
        <w:spacing w:line="360" w:lineRule="auto"/>
      </w:pPr>
    </w:p>
    <w:p w:rsidR="00257686" w:rsidRDefault="00257686" w:rsidP="00257686">
      <w:pPr>
        <w:spacing w:line="360" w:lineRule="auto"/>
      </w:pPr>
      <w:r>
        <w:t>Ответственные: Учитель ОБЖ – Магомедов Р.А.</w:t>
      </w:r>
    </w:p>
    <w:p w:rsidR="00257686" w:rsidRDefault="00257686" w:rsidP="00257686">
      <w:pPr>
        <w:spacing w:line="360" w:lineRule="auto"/>
      </w:pPr>
      <w:r>
        <w:t xml:space="preserve">                               Зам по ВР – Багамаев М.М.</w:t>
      </w:r>
    </w:p>
    <w:p w:rsidR="00257686" w:rsidRDefault="00257686" w:rsidP="00257686">
      <w:pPr>
        <w:spacing w:line="360" w:lineRule="auto"/>
      </w:pPr>
      <w:r>
        <w:t xml:space="preserve">                               Кл. руководители.</w:t>
      </w:r>
    </w:p>
    <w:p w:rsidR="00257686" w:rsidRDefault="00E21439" w:rsidP="00915269">
      <w:pPr>
        <w:pStyle w:val="a3"/>
        <w:ind w:left="-426"/>
        <w:jc w:val="center"/>
      </w:pPr>
      <w:r w:rsidRPr="00E21439">
        <w:rPr>
          <w:noProof/>
          <w:lang w:eastAsia="ru-RU"/>
        </w:rPr>
        <w:lastRenderedPageBreak/>
        <w:drawing>
          <wp:inline distT="0" distB="0" distL="0" distR="0" wp14:anchorId="47A01BE9" wp14:editId="645B9C8C">
            <wp:extent cx="5940425" cy="4455160"/>
            <wp:effectExtent l="0" t="0" r="3175" b="2540"/>
            <wp:docPr id="2" name="Рисунок 2" descr="D:\гаджиева эльвира\385d109e-deed-47c8-b47a-ae877036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джиева эльвира\385d109e-deed-47c8-b47a-ae87703619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439">
        <w:rPr>
          <w:noProof/>
          <w:lang w:eastAsia="ru-RU"/>
        </w:rPr>
        <w:drawing>
          <wp:inline distT="0" distB="0" distL="0" distR="0">
            <wp:extent cx="3729317" cy="4972423"/>
            <wp:effectExtent l="0" t="0" r="5080" b="0"/>
            <wp:docPr id="3" name="Рисунок 3" descr="D:\гаджиева эльвира\00f92ca5-bc10-4453-82e5-cf1a6c29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аджиева эльвира\00f92ca5-bc10-4453-82e5-cf1a6c2940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26" cy="499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686" w:rsidSect="0091526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DF8"/>
    <w:multiLevelType w:val="hybridMultilevel"/>
    <w:tmpl w:val="B3E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1C94"/>
    <w:multiLevelType w:val="hybridMultilevel"/>
    <w:tmpl w:val="9692E6E0"/>
    <w:lvl w:ilvl="0" w:tplc="EAB83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86"/>
    <w:rsid w:val="00257686"/>
    <w:rsid w:val="00301950"/>
    <w:rsid w:val="00915269"/>
    <w:rsid w:val="00CB5A66"/>
    <w:rsid w:val="00E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CB8A9-3C70-4A12-8FF8-C967B5C5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2024-05-20T08:37:00Z</dcterms:created>
  <dcterms:modified xsi:type="dcterms:W3CDTF">2024-05-20T08:52:00Z</dcterms:modified>
</cp:coreProperties>
</file>